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r>
        <w:t>Allegato</w:t>
      </w:r>
      <w:r w:rsidR="00CF67B6">
        <w:t xml:space="preserve"> </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913C05">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Pr="00E134BA" w:rsidRDefault="00A23B3E" w:rsidP="00E22B86">
      <w:pPr>
        <w:pStyle w:val="ChapterTitle"/>
        <w:spacing w:before="0" w:after="0"/>
        <w:rPr>
          <w:sz w:val="19"/>
          <w:szCs w:val="19"/>
        </w:rPr>
      </w:pPr>
      <w:r w:rsidRPr="00E134BA">
        <w:rPr>
          <w:sz w:val="19"/>
          <w:szCs w:val="19"/>
        </w:rPr>
        <w:t>Parte I: Informazioni sulla procedura di appalto e sull'amministrazione aggiudicatrice o ente aggiudicatore</w:t>
      </w:r>
    </w:p>
    <w:p w:rsidR="00A23B3E" w:rsidRDefault="00A23B3E">
      <w:pPr>
        <w:spacing w:before="0" w:after="0"/>
      </w:pPr>
    </w:p>
    <w:p w:rsidR="00A23B3E" w:rsidRDefault="00A23B3E" w:rsidP="008E070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
    <w:p w:rsidR="00A23B3E" w:rsidRDefault="00A23B3E" w:rsidP="008E070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rsidP="008E070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r w:rsidR="00A169F6">
        <w:rPr>
          <w:rFonts w:ascii="Arial" w:hAnsi="Arial" w:cs="Arial"/>
          <w:b/>
          <w:sz w:val="15"/>
          <w:szCs w:val="15"/>
        </w:rPr>
        <w:t>…</w:t>
      </w:r>
      <w:r>
        <w:rPr>
          <w:rFonts w:ascii="Arial" w:hAnsi="Arial" w:cs="Arial"/>
          <w:b/>
          <w:sz w:val="15"/>
          <w:szCs w:val="15"/>
        </w:rPr>
        <w:t>]</w:t>
      </w:r>
    </w:p>
    <w:p w:rsidR="00A23B3E" w:rsidRDefault="00A23B3E" w:rsidP="00047CB1">
      <w:pPr>
        <w:pStyle w:val="SectionTitle"/>
        <w:spacing w:after="240"/>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rsidP="008E070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224"/>
        <w:gridCol w:w="5103"/>
      </w:tblGrid>
      <w:tr w:rsidR="00A23B3E" w:rsidTr="00EC67F9">
        <w:trPr>
          <w:trHeight w:val="349"/>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8E6C17">
            <w:r>
              <w:rPr>
                <w:rFonts w:ascii="Arial" w:hAnsi="Arial" w:cs="Arial"/>
                <w:b/>
                <w:sz w:val="14"/>
                <w:szCs w:val="14"/>
              </w:rPr>
              <w:t>Risposta:</w:t>
            </w:r>
            <w:r w:rsidR="008E6C17">
              <w:rPr>
                <w:rFonts w:ascii="Arial" w:hAnsi="Arial" w:cs="Arial"/>
                <w:b/>
                <w:sz w:val="14"/>
                <w:szCs w:val="14"/>
              </w:rPr>
              <w:t xml:space="preserve"> </w:t>
            </w:r>
          </w:p>
        </w:tc>
      </w:tr>
      <w:tr w:rsidR="00A23B3E" w:rsidTr="00EC67F9">
        <w:trPr>
          <w:trHeight w:val="349"/>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9B6977" w:rsidRDefault="008E6C17">
            <w:pPr>
              <w:rPr>
                <w:rFonts w:ascii="Lato" w:hAnsi="Lato" w:cs="Arial"/>
                <w:color w:val="000000"/>
                <w:sz w:val="18"/>
                <w:szCs w:val="18"/>
              </w:rPr>
            </w:pPr>
            <w:r w:rsidRPr="009B6977">
              <w:rPr>
                <w:rFonts w:ascii="Lato" w:hAnsi="Lato" w:cs="Arial"/>
                <w:b/>
                <w:sz w:val="18"/>
                <w:szCs w:val="18"/>
              </w:rPr>
              <w:t>A.AM.P.S. – Azienda Ambientale di Pubblico Servizio</w:t>
            </w:r>
            <w:r w:rsidRPr="009B6977">
              <w:rPr>
                <w:rFonts w:ascii="Lato" w:hAnsi="Lato" w:cs="Arial"/>
                <w:color w:val="000000"/>
                <w:sz w:val="18"/>
                <w:szCs w:val="18"/>
              </w:rPr>
              <w:t xml:space="preserve"> </w:t>
            </w:r>
            <w:r w:rsidRPr="009B6977">
              <w:rPr>
                <w:rFonts w:ascii="Lato" w:hAnsi="Lato" w:cs="Arial"/>
                <w:b/>
                <w:color w:val="000000"/>
                <w:sz w:val="18"/>
                <w:szCs w:val="18"/>
              </w:rPr>
              <w:t>Spa</w:t>
            </w:r>
          </w:p>
          <w:p w:rsidR="00A23B3E" w:rsidRPr="001C0C05" w:rsidRDefault="008E6C17" w:rsidP="008E6C17">
            <w:pPr>
              <w:rPr>
                <w:b/>
                <w:color w:val="000000"/>
                <w:sz w:val="16"/>
                <w:szCs w:val="16"/>
              </w:rPr>
            </w:pPr>
            <w:r w:rsidRPr="009B6977">
              <w:rPr>
                <w:rFonts w:ascii="Lato" w:hAnsi="Lato" w:cs="Arial"/>
                <w:b/>
                <w:color w:val="000000"/>
                <w:sz w:val="18"/>
                <w:szCs w:val="18"/>
              </w:rPr>
              <w:t>C.F. – P.IVA 01168310496</w:t>
            </w:r>
          </w:p>
        </w:tc>
      </w:tr>
      <w:tr w:rsidR="00A23B3E" w:rsidTr="00EC67F9">
        <w:trPr>
          <w:trHeight w:val="485"/>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EC67F9">
        <w:trPr>
          <w:trHeight w:val="484"/>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A5389C" w:rsidRDefault="00DF6F62" w:rsidP="009014D5">
            <w:pPr>
              <w:spacing w:before="40" w:after="40"/>
              <w:jc w:val="both"/>
              <w:rPr>
                <w:rFonts w:ascii="Lato" w:hAnsi="Lato"/>
                <w:sz w:val="17"/>
                <w:szCs w:val="17"/>
              </w:rPr>
            </w:pPr>
            <w:r w:rsidRPr="00DF6F62">
              <w:rPr>
                <w:rFonts w:ascii="Lato" w:hAnsi="Lato"/>
                <w:b/>
                <w:bCs/>
                <w:iCs/>
                <w:smallCaps/>
                <w:sz w:val="22"/>
              </w:rPr>
              <w:t>Avviso Pubblico di gara per l'affidamento della gestione del centro del riuso di Aamps Spa, sito in Livorno via Cattaneo</w:t>
            </w:r>
            <w:r w:rsidR="0041309D" w:rsidRPr="0041309D">
              <w:rPr>
                <w:rFonts w:ascii="Lato" w:hAnsi="Lato"/>
                <w:b/>
                <w:bCs/>
                <w:iCs/>
                <w:smallCaps/>
                <w:sz w:val="17"/>
                <w:szCs w:val="17"/>
              </w:rPr>
              <w:t>.</w:t>
            </w:r>
            <w:r w:rsidR="00A5389C" w:rsidRPr="00A5389C">
              <w:rPr>
                <w:rFonts w:ascii="Lato" w:hAnsi="Lato"/>
                <w:bCs/>
                <w:iCs/>
                <w:smallCaps/>
                <w:sz w:val="17"/>
                <w:szCs w:val="17"/>
              </w:rPr>
              <w:t xml:space="preserve"> </w:t>
            </w:r>
          </w:p>
        </w:tc>
      </w:tr>
      <w:tr w:rsidR="00A23B3E" w:rsidTr="00EC67F9">
        <w:trPr>
          <w:trHeight w:val="484"/>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9B6977" w:rsidRDefault="008E6C17" w:rsidP="00DF6F62">
            <w:pPr>
              <w:rPr>
                <w:sz w:val="18"/>
                <w:szCs w:val="18"/>
              </w:rPr>
            </w:pPr>
            <w:r w:rsidRPr="009B6977">
              <w:rPr>
                <w:rFonts w:ascii="Arial" w:hAnsi="Arial" w:cs="Arial"/>
                <w:b/>
                <w:sz w:val="18"/>
                <w:szCs w:val="18"/>
              </w:rPr>
              <w:t>Pratica n.</w:t>
            </w:r>
            <w:r w:rsidR="00DF6F62">
              <w:rPr>
                <w:rFonts w:ascii="Arial" w:hAnsi="Arial" w:cs="Arial"/>
                <w:b/>
                <w:sz w:val="18"/>
                <w:szCs w:val="18"/>
              </w:rPr>
              <w:t>65</w:t>
            </w:r>
            <w:r w:rsidRPr="009B6977">
              <w:rPr>
                <w:rFonts w:ascii="Arial" w:hAnsi="Arial" w:cs="Arial"/>
                <w:b/>
                <w:sz w:val="18"/>
                <w:szCs w:val="18"/>
              </w:rPr>
              <w:t xml:space="preserve"> dell'anno 20</w:t>
            </w:r>
            <w:r w:rsidR="001902C3" w:rsidRPr="009B6977">
              <w:rPr>
                <w:rFonts w:ascii="Arial" w:hAnsi="Arial" w:cs="Arial"/>
                <w:b/>
                <w:sz w:val="18"/>
                <w:szCs w:val="18"/>
              </w:rPr>
              <w:t>20</w:t>
            </w:r>
          </w:p>
        </w:tc>
      </w:tr>
      <w:tr w:rsidR="00A23B3E" w:rsidTr="00EC67F9">
        <w:trPr>
          <w:trHeight w:val="484"/>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E7028" w:rsidRDefault="00A23B3E">
            <w:pPr>
              <w:rPr>
                <w:rFonts w:ascii="Arial" w:hAnsi="Arial" w:cs="Arial"/>
                <w:b/>
                <w:color w:val="000000"/>
                <w:sz w:val="14"/>
                <w:szCs w:val="14"/>
              </w:rPr>
            </w:pPr>
            <w:r w:rsidRPr="00BE7028">
              <w:rPr>
                <w:rFonts w:ascii="Arial" w:hAnsi="Arial" w:cs="Arial"/>
                <w:b/>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rsidP="008E6C17">
            <w:pPr>
              <w:rPr>
                <w:color w:val="000000"/>
              </w:rPr>
            </w:pPr>
            <w:r w:rsidRPr="003A443E">
              <w:rPr>
                <w:rFonts w:ascii="Arial" w:hAnsi="Arial" w:cs="Arial"/>
                <w:color w:val="000000"/>
                <w:sz w:val="14"/>
                <w:szCs w:val="14"/>
              </w:rPr>
              <w:t>Codice progetto (ove l’appalto sia finanziato o cofinanziato con fondi europei)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EC67F9" w:rsidRPr="0041309D" w:rsidRDefault="00107C1D">
            <w:pPr>
              <w:rPr>
                <w:rFonts w:ascii="Lato" w:hAnsi="Lato" w:cs="Arial"/>
                <w:b/>
                <w:color w:val="000000"/>
                <w:sz w:val="22"/>
              </w:rPr>
            </w:pPr>
            <w:r w:rsidRPr="00107C1D">
              <w:rPr>
                <w:rFonts w:ascii="Lato" w:hAnsi="Lato"/>
                <w:b/>
                <w:sz w:val="22"/>
                <w:lang w:eastAsia="ar-SA"/>
              </w:rPr>
              <w:t>8438655666</w:t>
            </w:r>
            <w:bookmarkStart w:id="0" w:name="_GoBack"/>
            <w:bookmarkEnd w:id="0"/>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Pr="00E134BA" w:rsidRDefault="00A23B3E" w:rsidP="00E134BA">
      <w:pPr>
        <w:pStyle w:val="ChapterTitle"/>
        <w:pageBreakBefore/>
        <w:spacing w:after="240"/>
        <w:rPr>
          <w:rFonts w:ascii="Arial" w:hAnsi="Arial" w:cs="Arial"/>
          <w:b w:val="0"/>
          <w:caps/>
          <w:smallCaps/>
          <w:kern w:val="20"/>
          <w:sz w:val="20"/>
          <w:szCs w:val="20"/>
        </w:rPr>
      </w:pPr>
      <w:r w:rsidRPr="00E134BA">
        <w:rPr>
          <w:smallCaps/>
          <w:kern w:val="20"/>
          <w:sz w:val="20"/>
          <w:szCs w:val="20"/>
        </w:rPr>
        <w:lastRenderedPageBreak/>
        <w:t>Par</w:t>
      </w:r>
      <w:r w:rsidR="00E134BA" w:rsidRPr="00E134BA">
        <w:rPr>
          <w:smallCaps/>
          <w:kern w:val="20"/>
          <w:sz w:val="20"/>
          <w:szCs w:val="20"/>
        </w:rPr>
        <w:t>te II: Informazioni sull'Operatore E</w:t>
      </w:r>
      <w:r w:rsidRPr="00E134BA">
        <w:rPr>
          <w:smallCaps/>
          <w:kern w:val="20"/>
          <w:sz w:val="20"/>
          <w:szCs w:val="20"/>
        </w:rPr>
        <w:t>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E529D4">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4A3FC5">
            <w:pPr>
              <w:pStyle w:val="Text1"/>
              <w:spacing w:before="0" w:after="0"/>
              <w:ind w:left="0"/>
              <w:rPr>
                <w:rFonts w:ascii="Arial" w:hAnsi="Arial" w:cs="Arial"/>
                <w:color w:val="000000"/>
                <w:sz w:val="15"/>
                <w:szCs w:val="15"/>
              </w:rPr>
            </w:pPr>
            <w:r>
              <w:rPr>
                <w:rFonts w:ascii="Arial" w:hAnsi="Arial" w:cs="Arial"/>
                <w:color w:val="000000"/>
                <w:sz w:val="15"/>
                <w:szCs w:val="15"/>
              </w:rPr>
              <w:t xml:space="preserve">c): </w:t>
            </w:r>
            <w:r w:rsidRPr="003A443E">
              <w:rPr>
                <w:rFonts w:ascii="Arial" w:hAnsi="Arial" w:cs="Arial"/>
                <w:color w:val="000000"/>
                <w:sz w:val="15"/>
                <w:szCs w:val="15"/>
              </w:rPr>
              <w:t>[……………</w:t>
            </w:r>
            <w:r>
              <w:rPr>
                <w:rFonts w:ascii="Arial" w:hAnsi="Arial" w:cs="Arial"/>
                <w:color w:val="000000"/>
                <w:sz w:val="15"/>
                <w:szCs w:val="15"/>
              </w:rPr>
              <w:t>…</w:t>
            </w:r>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rsidP="004A3FC5">
            <w:pPr>
              <w:pStyle w:val="Text1"/>
              <w:spacing w:before="0" w:after="0"/>
              <w:ind w:left="0"/>
              <w:rPr>
                <w:color w:val="000000"/>
              </w:rPr>
            </w:pPr>
            <w:r w:rsidRPr="003A443E">
              <w:rPr>
                <w:rFonts w:ascii="Arial" w:hAnsi="Arial" w:cs="Arial"/>
                <w:color w:val="000000"/>
                <w:sz w:val="15"/>
                <w:szCs w:val="15"/>
              </w:rPr>
              <w:t xml:space="preserve">d): </w:t>
            </w:r>
            <w:r w:rsidR="004A3FC5" w:rsidRPr="003A443E">
              <w:rPr>
                <w:rFonts w:ascii="Arial" w:hAnsi="Arial" w:cs="Arial"/>
                <w:color w:val="000000"/>
                <w:sz w:val="15"/>
                <w:szCs w:val="15"/>
              </w:rPr>
              <w:t>[……………</w:t>
            </w:r>
            <w:r w:rsidR="004A3FC5">
              <w:rPr>
                <w:rFonts w:ascii="Arial" w:hAnsi="Arial" w:cs="Arial"/>
                <w:color w:val="000000"/>
                <w:sz w:val="15"/>
                <w:szCs w:val="15"/>
              </w:rPr>
              <w:t>…</w:t>
            </w:r>
            <w:r w:rsidR="004A3FC5"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lastRenderedPageBreak/>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w:t>
            </w:r>
            <w:r w:rsidR="00E529D4">
              <w:rPr>
                <w:rFonts w:ascii="Arial" w:hAnsi="Arial" w:cs="Arial"/>
                <w:color w:val="000000"/>
                <w:sz w:val="15"/>
                <w:szCs w:val="15"/>
              </w:rPr>
              <w:t xml:space="preserve"> </w:t>
            </w:r>
            <w:r w:rsidRPr="003A443E">
              <w:rPr>
                <w:rFonts w:ascii="Arial" w:hAnsi="Arial" w:cs="Arial"/>
                <w:color w:val="000000"/>
                <w:sz w:val="15"/>
                <w:szCs w:val="15"/>
              </w:rPr>
              <w:t>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w:t>
            </w:r>
            <w:r w:rsidR="00E529D4">
              <w:rPr>
                <w:rFonts w:ascii="Arial" w:hAnsi="Arial" w:cs="Arial"/>
                <w:color w:val="000000"/>
                <w:sz w:val="15"/>
                <w:szCs w:val="15"/>
              </w:rPr>
              <w:t xml:space="preserve"> </w:t>
            </w:r>
            <w:r w:rsidRPr="003A443E">
              <w:rPr>
                <w:rFonts w:ascii="Arial" w:hAnsi="Arial" w:cs="Arial"/>
                <w:color w:val="000000"/>
                <w:sz w:val="15"/>
                <w:szCs w:val="15"/>
              </w:rPr>
              <w:t>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4A3FC5">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4A3FC5">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17"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17"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17" w:hAnsi="Arial" w:cs="Arial"/>
                <w:color w:val="000000"/>
                <w:sz w:val="14"/>
                <w:szCs w:val="14"/>
                <w:u w:val="none"/>
              </w:rPr>
              <w:t>articolo 17 della legge 19 marzo 1990, n. 55</w:t>
            </w:r>
            <w:r w:rsidR="00625142" w:rsidRPr="00121BF6">
              <w:rPr>
                <w:rStyle w:val="Collegamentoipertestuale"/>
                <w:rFonts w:ascii="Arial" w:eastAsia="font217"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17"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17"/>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17"/>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17"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17"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17"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E529D4">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E134BA" w:rsidRDefault="00F351F0" w:rsidP="00C427DB">
      <w:pPr>
        <w:jc w:val="center"/>
        <w:rPr>
          <w:rFonts w:ascii="Arial" w:hAnsi="Arial" w:cs="Arial"/>
          <w:b/>
          <w:smallCaps/>
          <w:kern w:val="20"/>
          <w:sz w:val="20"/>
          <w:szCs w:val="20"/>
        </w:rPr>
      </w:pPr>
      <w:r>
        <w:rPr>
          <w:sz w:val="18"/>
          <w:szCs w:val="18"/>
        </w:rPr>
        <w:br w:type="page"/>
      </w:r>
      <w:r w:rsidR="00A23B3E" w:rsidRPr="00E134BA">
        <w:rPr>
          <w:b/>
          <w:smallCaps/>
          <w:kern w:val="20"/>
          <w:sz w:val="20"/>
          <w:szCs w:val="20"/>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sidR="004A3FC5">
              <w:rPr>
                <w:rFonts w:ascii="Arial" w:hAnsi="Arial" w:cs="Arial"/>
                <w:w w:val="0"/>
                <w:sz w:val="15"/>
                <w:szCs w:val="15"/>
              </w:rPr>
              <w:t>…</w:t>
            </w:r>
            <w:r>
              <w:rPr>
                <w:rFonts w:ascii="Arial" w:hAnsi="Arial" w:cs="Arial"/>
                <w:w w:val="0"/>
                <w:sz w:val="15"/>
                <w:szCs w:val="15"/>
              </w:rPr>
              <w:t>……</w:t>
            </w:r>
            <w:r w:rsidR="00E529D4">
              <w:rPr>
                <w:rFonts w:ascii="Arial" w:hAnsi="Arial" w:cs="Arial"/>
                <w:w w:val="0"/>
                <w:sz w:val="15"/>
                <w:szCs w:val="15"/>
              </w:rPr>
              <w:t>…</w:t>
            </w: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3FC5"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w:t>
            </w:r>
            <w:r>
              <w:rPr>
                <w:rFonts w:ascii="Arial" w:hAnsi="Arial" w:cs="Arial"/>
                <w:sz w:val="15"/>
                <w:szCs w:val="15"/>
              </w:rPr>
              <w:lastRenderedPageBreak/>
              <w:t>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004A3FC5">
              <w:rPr>
                <w:rFonts w:ascii="Arial" w:hAnsi="Arial" w:cs="Arial"/>
                <w:color w:val="000000"/>
                <w:sz w:val="15"/>
                <w:szCs w:val="15"/>
              </w:rPr>
              <w:t>...</w:t>
            </w: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sidR="004A3FC5">
              <w:rPr>
                <w:rFonts w:ascii="Arial" w:hAnsi="Arial" w:cs="Arial"/>
                <w:w w:val="0"/>
                <w:sz w:val="15"/>
                <w:szCs w:val="15"/>
              </w:rPr>
              <w:t>……</w:t>
            </w: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sidR="00DE629F">
              <w:rPr>
                <w:rFonts w:ascii="Arial" w:hAnsi="Arial" w:cs="Arial"/>
                <w:w w:val="0"/>
                <w:sz w:val="15"/>
                <w:szCs w:val="15"/>
              </w:rPr>
              <w:t>…</w:t>
            </w: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E134BA">
        <w:rPr>
          <w:b/>
          <w:smallCaps/>
          <w:kern w:val="20"/>
          <w:sz w:val="20"/>
          <w:szCs w:val="20"/>
        </w:rPr>
        <w:lastRenderedPageBreak/>
        <w:t>Parte V: Riduzione del numero di candidati 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sidR="00DE629F">
              <w:rPr>
                <w:rFonts w:ascii="Arial" w:hAnsi="Arial" w:cs="Arial"/>
                <w:sz w:val="15"/>
                <w:szCs w:val="15"/>
              </w:rPr>
              <w:t>…</w:t>
            </w:r>
            <w:r>
              <w:rPr>
                <w:rFonts w:ascii="Arial" w:hAnsi="Arial" w:cs="Arial"/>
                <w:sz w:val="15"/>
                <w:szCs w:val="15"/>
              </w:rPr>
              <w:t>……</w:t>
            </w:r>
            <w:r w:rsidR="00E529D4">
              <w:rPr>
                <w:rFonts w:ascii="Arial" w:hAnsi="Arial" w:cs="Arial"/>
                <w:sz w:val="15"/>
                <w:szCs w:val="15"/>
              </w:rPr>
              <w:t>..</w:t>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Pr="00E134BA" w:rsidRDefault="00A23B3E" w:rsidP="00BF74E1">
      <w:pPr>
        <w:pStyle w:val="ChapterTitle"/>
        <w:rPr>
          <w:rFonts w:ascii="Arial" w:hAnsi="Arial" w:cs="Arial"/>
          <w:i/>
          <w:smallCaps/>
          <w:kern w:val="20"/>
          <w:sz w:val="20"/>
          <w:szCs w:val="20"/>
        </w:rPr>
      </w:pPr>
      <w:r w:rsidRPr="00E134BA">
        <w:rPr>
          <w:smallCaps/>
          <w:kern w:val="20"/>
          <w:sz w:val="20"/>
          <w:szCs w:val="20"/>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r w:rsidR="00DE629F">
        <w:rPr>
          <w:rFonts w:ascii="Arial" w:hAnsi="Arial" w:cs="Arial"/>
          <w:sz w:val="14"/>
          <w:szCs w:val="14"/>
        </w:rPr>
        <w:t>……………………………………………………………………………………………</w:t>
      </w:r>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2C3" w:rsidRDefault="001902C3">
      <w:pPr>
        <w:spacing w:before="0" w:after="0"/>
      </w:pPr>
      <w:r>
        <w:separator/>
      </w:r>
    </w:p>
  </w:endnote>
  <w:endnote w:type="continuationSeparator" w:id="0">
    <w:p w:rsidR="001902C3" w:rsidRDefault="001902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17">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Lato">
    <w:panose1 w:val="020F0502020204030203"/>
    <w:charset w:val="00"/>
    <w:family w:val="swiss"/>
    <w:pitch w:val="variable"/>
    <w:sig w:usb0="A00000AF" w:usb1="5000604B" w:usb2="00000000" w:usb3="00000000" w:csb0="00000093"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2C3" w:rsidRPr="00D509A5" w:rsidRDefault="001902C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07C1D">
      <w:rPr>
        <w:rFonts w:ascii="Calibri" w:hAnsi="Calibri"/>
        <w:noProof/>
        <w:sz w:val="20"/>
        <w:szCs w:val="20"/>
      </w:rPr>
      <w:t>1</w:t>
    </w:r>
    <w:r w:rsidRPr="00D509A5">
      <w:rPr>
        <w:rFonts w:ascii="Calibri" w:hAnsi="Calibri"/>
        <w:sz w:val="20"/>
        <w:szCs w:val="20"/>
      </w:rPr>
      <w:fldChar w:fldCharType="end"/>
    </w:r>
  </w:p>
  <w:p w:rsidR="001902C3" w:rsidRDefault="001902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2C3" w:rsidRDefault="001902C3">
      <w:pPr>
        <w:spacing w:before="0" w:after="0"/>
      </w:pPr>
      <w:r>
        <w:separator/>
      </w:r>
    </w:p>
  </w:footnote>
  <w:footnote w:type="continuationSeparator" w:id="0">
    <w:p w:rsidR="001902C3" w:rsidRDefault="001902C3">
      <w:pPr>
        <w:spacing w:before="0" w:after="0"/>
      </w:pPr>
      <w:r>
        <w:continuationSeparator/>
      </w:r>
    </w:p>
  </w:footnote>
  <w:footnote w:id="1">
    <w:p w:rsidR="001902C3" w:rsidRPr="001F35A9" w:rsidRDefault="001902C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902C3" w:rsidRPr="001F35A9" w:rsidRDefault="001902C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902C3" w:rsidRPr="001F35A9" w:rsidRDefault="001902C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902C3" w:rsidRPr="001F35A9" w:rsidRDefault="001902C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902C3" w:rsidRPr="001F35A9" w:rsidRDefault="001902C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902C3" w:rsidRPr="001F35A9" w:rsidRDefault="001902C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902C3" w:rsidRPr="001F35A9" w:rsidRDefault="001902C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902C3" w:rsidRPr="001F35A9" w:rsidRDefault="001902C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902C3" w:rsidRPr="001F35A9" w:rsidRDefault="001902C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902C3" w:rsidRPr="001F35A9" w:rsidRDefault="001902C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902C3" w:rsidRPr="001F35A9" w:rsidRDefault="001902C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902C3" w:rsidRPr="001F35A9" w:rsidRDefault="001902C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902C3" w:rsidRPr="001F35A9" w:rsidRDefault="001902C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902C3" w:rsidRPr="001F35A9" w:rsidRDefault="001902C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902C3" w:rsidRPr="003E60D1" w:rsidRDefault="001902C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902C3" w:rsidRPr="003E60D1" w:rsidRDefault="001902C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902C3" w:rsidRPr="003E60D1" w:rsidRDefault="001902C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902C3" w:rsidRPr="003E60D1" w:rsidRDefault="001902C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902C3" w:rsidRPr="003E60D1" w:rsidRDefault="001902C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902C3" w:rsidRPr="003E60D1" w:rsidRDefault="001902C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902C3" w:rsidRPr="003E60D1" w:rsidRDefault="001902C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902C3" w:rsidRPr="003E60D1" w:rsidRDefault="001902C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902C3" w:rsidRPr="003E60D1" w:rsidRDefault="001902C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902C3" w:rsidRPr="003E60D1" w:rsidRDefault="001902C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902C3" w:rsidRPr="003E60D1" w:rsidRDefault="001902C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902C3" w:rsidRPr="003E60D1" w:rsidRDefault="001902C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902C3" w:rsidRPr="003E60D1" w:rsidRDefault="001902C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902C3" w:rsidRPr="003E60D1" w:rsidRDefault="001902C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902C3" w:rsidRPr="00BF74E1" w:rsidRDefault="001902C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902C3" w:rsidRPr="00F351F0" w:rsidRDefault="001902C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902C3" w:rsidRPr="003E60D1" w:rsidRDefault="001902C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902C3" w:rsidRPr="003E60D1" w:rsidRDefault="001902C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902C3" w:rsidRPr="003E60D1" w:rsidRDefault="001902C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902C3" w:rsidRPr="003E60D1" w:rsidRDefault="001902C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902C3" w:rsidRPr="003E60D1" w:rsidRDefault="001902C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902C3" w:rsidRPr="003E60D1" w:rsidRDefault="001902C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902C3" w:rsidRPr="003E60D1" w:rsidRDefault="001902C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902C3" w:rsidRPr="003E60D1" w:rsidRDefault="001902C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902C3" w:rsidRPr="003E60D1" w:rsidRDefault="001902C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902C3" w:rsidRPr="003E60D1" w:rsidRDefault="001902C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902C3" w:rsidRPr="003E60D1" w:rsidRDefault="001902C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902C3" w:rsidRPr="003E60D1" w:rsidRDefault="001902C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902C3" w:rsidRPr="003E60D1" w:rsidRDefault="001902C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902C3" w:rsidRPr="003E60D1" w:rsidRDefault="001902C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902C3" w:rsidRPr="003E60D1" w:rsidRDefault="001902C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B33"/>
    <w:rsid w:val="00004536"/>
    <w:rsid w:val="00023AC1"/>
    <w:rsid w:val="00047CB1"/>
    <w:rsid w:val="000576F3"/>
    <w:rsid w:val="00076DCA"/>
    <w:rsid w:val="000953DC"/>
    <w:rsid w:val="000A7B33"/>
    <w:rsid w:val="000B5314"/>
    <w:rsid w:val="000E5FBC"/>
    <w:rsid w:val="00107C1D"/>
    <w:rsid w:val="00121BF6"/>
    <w:rsid w:val="0012769D"/>
    <w:rsid w:val="001752F0"/>
    <w:rsid w:val="001851BF"/>
    <w:rsid w:val="001902C3"/>
    <w:rsid w:val="00194E06"/>
    <w:rsid w:val="001C0C05"/>
    <w:rsid w:val="001D3A2B"/>
    <w:rsid w:val="001D56C2"/>
    <w:rsid w:val="001F35A9"/>
    <w:rsid w:val="001F6C0A"/>
    <w:rsid w:val="002554CA"/>
    <w:rsid w:val="00270DA2"/>
    <w:rsid w:val="002A21BC"/>
    <w:rsid w:val="002C169E"/>
    <w:rsid w:val="002D3E64"/>
    <w:rsid w:val="002D50E9"/>
    <w:rsid w:val="002E43BE"/>
    <w:rsid w:val="002F34C9"/>
    <w:rsid w:val="0030407A"/>
    <w:rsid w:val="00316FAD"/>
    <w:rsid w:val="00350D7E"/>
    <w:rsid w:val="0036728A"/>
    <w:rsid w:val="00384132"/>
    <w:rsid w:val="003A443E"/>
    <w:rsid w:val="003B3636"/>
    <w:rsid w:val="003E60D1"/>
    <w:rsid w:val="003E7810"/>
    <w:rsid w:val="00401B0A"/>
    <w:rsid w:val="0041309D"/>
    <w:rsid w:val="004234D1"/>
    <w:rsid w:val="004A3FC5"/>
    <w:rsid w:val="004F1BA2"/>
    <w:rsid w:val="00516CEA"/>
    <w:rsid w:val="00522F99"/>
    <w:rsid w:val="005232DD"/>
    <w:rsid w:val="005309A4"/>
    <w:rsid w:val="005324F0"/>
    <w:rsid w:val="0058406C"/>
    <w:rsid w:val="005A2BC1"/>
    <w:rsid w:val="005B3B08"/>
    <w:rsid w:val="005C49E6"/>
    <w:rsid w:val="005C6119"/>
    <w:rsid w:val="005C79E5"/>
    <w:rsid w:val="005E2955"/>
    <w:rsid w:val="005E55F7"/>
    <w:rsid w:val="005E5775"/>
    <w:rsid w:val="0061193F"/>
    <w:rsid w:val="00625142"/>
    <w:rsid w:val="00635C8F"/>
    <w:rsid w:val="0064014A"/>
    <w:rsid w:val="006524DC"/>
    <w:rsid w:val="00667742"/>
    <w:rsid w:val="00670416"/>
    <w:rsid w:val="00672A06"/>
    <w:rsid w:val="006879D2"/>
    <w:rsid w:val="006A5E21"/>
    <w:rsid w:val="006B430C"/>
    <w:rsid w:val="006B4D39"/>
    <w:rsid w:val="006D380A"/>
    <w:rsid w:val="006F3D34"/>
    <w:rsid w:val="00704F31"/>
    <w:rsid w:val="00720708"/>
    <w:rsid w:val="00745A75"/>
    <w:rsid w:val="00766402"/>
    <w:rsid w:val="007A5DF0"/>
    <w:rsid w:val="007B50B2"/>
    <w:rsid w:val="007E3D97"/>
    <w:rsid w:val="008154AA"/>
    <w:rsid w:val="0089654F"/>
    <w:rsid w:val="008B7472"/>
    <w:rsid w:val="008C734C"/>
    <w:rsid w:val="008E0705"/>
    <w:rsid w:val="008E3A62"/>
    <w:rsid w:val="008E6C17"/>
    <w:rsid w:val="008F12E6"/>
    <w:rsid w:val="00900583"/>
    <w:rsid w:val="009014D5"/>
    <w:rsid w:val="00913C05"/>
    <w:rsid w:val="0093315B"/>
    <w:rsid w:val="00934658"/>
    <w:rsid w:val="0094589D"/>
    <w:rsid w:val="00957EC8"/>
    <w:rsid w:val="009644B4"/>
    <w:rsid w:val="00972344"/>
    <w:rsid w:val="009B6977"/>
    <w:rsid w:val="009C1AD2"/>
    <w:rsid w:val="009E204E"/>
    <w:rsid w:val="00A169F6"/>
    <w:rsid w:val="00A23B3E"/>
    <w:rsid w:val="00A2793C"/>
    <w:rsid w:val="00A30CBB"/>
    <w:rsid w:val="00A46950"/>
    <w:rsid w:val="00A5389C"/>
    <w:rsid w:val="00AA2252"/>
    <w:rsid w:val="00AA5F93"/>
    <w:rsid w:val="00AC0D63"/>
    <w:rsid w:val="00AE4D9B"/>
    <w:rsid w:val="00AE5CFF"/>
    <w:rsid w:val="00AF672F"/>
    <w:rsid w:val="00B24009"/>
    <w:rsid w:val="00B32C28"/>
    <w:rsid w:val="00B35BD3"/>
    <w:rsid w:val="00B422AD"/>
    <w:rsid w:val="00B64AE6"/>
    <w:rsid w:val="00B80BA0"/>
    <w:rsid w:val="00B91406"/>
    <w:rsid w:val="00BA0335"/>
    <w:rsid w:val="00BA4F12"/>
    <w:rsid w:val="00BB116C"/>
    <w:rsid w:val="00BB639E"/>
    <w:rsid w:val="00BC08B2"/>
    <w:rsid w:val="00BC09F5"/>
    <w:rsid w:val="00BE7028"/>
    <w:rsid w:val="00BF74E1"/>
    <w:rsid w:val="00C021DE"/>
    <w:rsid w:val="00C03658"/>
    <w:rsid w:val="00C049B5"/>
    <w:rsid w:val="00C427DB"/>
    <w:rsid w:val="00C47D53"/>
    <w:rsid w:val="00C60A33"/>
    <w:rsid w:val="00C64D4B"/>
    <w:rsid w:val="00C92169"/>
    <w:rsid w:val="00CA029E"/>
    <w:rsid w:val="00CA04F3"/>
    <w:rsid w:val="00CB7068"/>
    <w:rsid w:val="00CC764A"/>
    <w:rsid w:val="00CD2288"/>
    <w:rsid w:val="00CD3E4F"/>
    <w:rsid w:val="00CF449A"/>
    <w:rsid w:val="00CF67B6"/>
    <w:rsid w:val="00D27A95"/>
    <w:rsid w:val="00D27DB2"/>
    <w:rsid w:val="00D33C94"/>
    <w:rsid w:val="00D509A5"/>
    <w:rsid w:val="00D61141"/>
    <w:rsid w:val="00D64744"/>
    <w:rsid w:val="00D722EC"/>
    <w:rsid w:val="00D92A41"/>
    <w:rsid w:val="00D93877"/>
    <w:rsid w:val="00DA7329"/>
    <w:rsid w:val="00DE4996"/>
    <w:rsid w:val="00DE4FCB"/>
    <w:rsid w:val="00DE629F"/>
    <w:rsid w:val="00DF6F62"/>
    <w:rsid w:val="00DF76F5"/>
    <w:rsid w:val="00E0264E"/>
    <w:rsid w:val="00E134BA"/>
    <w:rsid w:val="00E22B86"/>
    <w:rsid w:val="00E529D4"/>
    <w:rsid w:val="00E807DA"/>
    <w:rsid w:val="00EB216B"/>
    <w:rsid w:val="00EB45DC"/>
    <w:rsid w:val="00EC67F9"/>
    <w:rsid w:val="00EC7975"/>
    <w:rsid w:val="00F26DE7"/>
    <w:rsid w:val="00F351F0"/>
    <w:rsid w:val="00F51F37"/>
    <w:rsid w:val="00F575CF"/>
    <w:rsid w:val="00F57EB5"/>
    <w:rsid w:val="00F62D30"/>
    <w:rsid w:val="00F62F53"/>
    <w:rsid w:val="00F672A2"/>
    <w:rsid w:val="00F7323F"/>
    <w:rsid w:val="00F77A74"/>
    <w:rsid w:val="00F83632"/>
    <w:rsid w:val="00F9449A"/>
    <w:rsid w:val="00F95202"/>
    <w:rsid w:val="00FA350A"/>
    <w:rsid w:val="00FB3543"/>
    <w:rsid w:val="00FC1F3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5:chartTrackingRefBased/>
  <w15:docId w15:val="{FA1C65E7-9BA2-4A9D-883A-92712BFC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17"/>
      <w:b/>
      <w:bCs/>
      <w:smallCaps/>
      <w:szCs w:val="28"/>
    </w:rPr>
  </w:style>
  <w:style w:type="paragraph" w:styleId="Titolo2">
    <w:name w:val="heading 2"/>
    <w:basedOn w:val="Normale"/>
    <w:qFormat/>
    <w:pPr>
      <w:keepNext/>
      <w:outlineLvl w:val="1"/>
    </w:pPr>
    <w:rPr>
      <w:rFonts w:eastAsia="font217"/>
      <w:b/>
      <w:bCs/>
      <w:szCs w:val="26"/>
    </w:rPr>
  </w:style>
  <w:style w:type="paragraph" w:styleId="Titolo3">
    <w:name w:val="heading 3"/>
    <w:basedOn w:val="Normale"/>
    <w:qFormat/>
    <w:pPr>
      <w:keepNext/>
      <w:outlineLvl w:val="2"/>
    </w:pPr>
    <w:rPr>
      <w:rFonts w:eastAsia="font217"/>
      <w:bCs/>
      <w:i/>
    </w:rPr>
  </w:style>
  <w:style w:type="paragraph" w:styleId="Titolo4">
    <w:name w:val="heading 4"/>
    <w:basedOn w:val="Normale"/>
    <w:qFormat/>
    <w:pPr>
      <w:keepNext/>
      <w:outlineLvl w:val="3"/>
    </w:pPr>
    <w:rPr>
      <w:rFonts w:eastAsia="font217"/>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17" w:hAnsi="Times New Roman" w:cs="Times New Roman"/>
      <w:b/>
      <w:bCs/>
      <w:smallCaps/>
      <w:sz w:val="24"/>
      <w:szCs w:val="28"/>
      <w:lang w:eastAsia="it-IT" w:bidi="it-IT"/>
    </w:rPr>
  </w:style>
  <w:style w:type="character" w:customStyle="1" w:styleId="Titolo2Carattere">
    <w:name w:val="Titolo 2 Carattere"/>
    <w:rPr>
      <w:rFonts w:ascii="Times New Roman" w:eastAsia="font217" w:hAnsi="Times New Roman" w:cs="Times New Roman"/>
      <w:b/>
      <w:bCs/>
      <w:sz w:val="24"/>
      <w:szCs w:val="26"/>
      <w:lang w:eastAsia="it-IT" w:bidi="it-IT"/>
    </w:rPr>
  </w:style>
  <w:style w:type="character" w:customStyle="1" w:styleId="Titolo3Carattere">
    <w:name w:val="Titolo 3 Carattere"/>
    <w:rPr>
      <w:rFonts w:ascii="Times New Roman" w:eastAsia="font217" w:hAnsi="Times New Roman" w:cs="Times New Roman"/>
      <w:bCs/>
      <w:i/>
      <w:sz w:val="24"/>
      <w:lang w:eastAsia="it-IT" w:bidi="it-IT"/>
    </w:rPr>
  </w:style>
  <w:style w:type="character" w:customStyle="1" w:styleId="Titolo4Carattere">
    <w:name w:val="Titolo 4 Carattere"/>
    <w:rPr>
      <w:rFonts w:ascii="Times New Roman" w:eastAsia="font217"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48005-6E62-4C5E-827D-134DFDA1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6365</Words>
  <Characters>36287</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DGUE</vt:lpstr>
    </vt:vector>
  </TitlesOfParts>
  <Company>Aamps Spa</Company>
  <LinksUpToDate>false</LinksUpToDate>
  <CharactersWithSpaces>42567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Servizio trasporto biodegradabili</dc:subject>
  <dc:creator>Orsini Gabriele</dc:creator>
  <cp:keywords>10/19</cp:keywords>
  <cp:lastModifiedBy>Orsini Gabriele</cp:lastModifiedBy>
  <cp:revision>4</cp:revision>
  <cp:lastPrinted>2016-07-15T14:50:00Z</cp:lastPrinted>
  <dcterms:created xsi:type="dcterms:W3CDTF">2020-09-14T13:13:00Z</dcterms:created>
  <dcterms:modified xsi:type="dcterms:W3CDTF">2020-09-15T13:22:00Z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